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75"/>
        <w:gridCol w:w="3403"/>
        <w:gridCol w:w="3698"/>
      </w:tblGrid>
      <w:tr w:rsidR="00534BEC" w:rsidRPr="004443A2" w:rsidTr="002E1608">
        <w:trPr>
          <w:trHeight w:val="287"/>
        </w:trPr>
        <w:tc>
          <w:tcPr>
            <w:tcW w:w="5000" w:type="pct"/>
            <w:gridSpan w:val="4"/>
          </w:tcPr>
          <w:p w:rsidR="00534BEC" w:rsidRPr="004443A2" w:rsidRDefault="00534BEC" w:rsidP="002E1608">
            <w:pPr>
              <w:tabs>
                <w:tab w:val="center" w:pos="4872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4443A2">
              <w:rPr>
                <w:rFonts w:cs="Arial"/>
                <w:b/>
                <w:bCs/>
                <w:sz w:val="22"/>
                <w:szCs w:val="22"/>
              </w:rPr>
              <w:t>-MATEMÁTICA</w:t>
            </w:r>
          </w:p>
        </w:tc>
      </w:tr>
      <w:tr w:rsidR="00534BEC" w:rsidRPr="004443A2" w:rsidTr="002E1608">
        <w:trPr>
          <w:trHeight w:val="287"/>
        </w:trPr>
        <w:tc>
          <w:tcPr>
            <w:tcW w:w="1701" w:type="pct"/>
            <w:gridSpan w:val="2"/>
          </w:tcPr>
          <w:p w:rsidR="00534BEC" w:rsidRPr="004443A2" w:rsidRDefault="00534BEC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299" w:type="pct"/>
            <w:gridSpan w:val="2"/>
          </w:tcPr>
          <w:p w:rsidR="00534BEC" w:rsidRPr="004443A2" w:rsidRDefault="00534BEC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 xml:space="preserve">2ª </w:t>
            </w:r>
            <w:r w:rsidRPr="005F2C3A">
              <w:rPr>
                <w:rFonts w:cs="Arial"/>
                <w:sz w:val="22"/>
                <w:szCs w:val="22"/>
              </w:rPr>
              <w:t xml:space="preserve">SÉRIE </w:t>
            </w:r>
          </w:p>
        </w:tc>
      </w:tr>
      <w:tr w:rsidR="00534BEC" w:rsidRPr="004443A2" w:rsidTr="002E1608">
        <w:trPr>
          <w:trHeight w:val="287"/>
        </w:trPr>
        <w:tc>
          <w:tcPr>
            <w:tcW w:w="1701" w:type="pct"/>
            <w:gridSpan w:val="2"/>
          </w:tcPr>
          <w:p w:rsidR="00534BEC" w:rsidRPr="004443A2" w:rsidRDefault="00534BEC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299" w:type="pct"/>
            <w:gridSpan w:val="2"/>
          </w:tcPr>
          <w:p w:rsidR="00534BEC" w:rsidRPr="004443A2" w:rsidRDefault="00534BEC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>Matemática</w:t>
            </w:r>
          </w:p>
        </w:tc>
      </w:tr>
      <w:tr w:rsidR="00534BEC" w:rsidRPr="004443A2" w:rsidTr="002E1608">
        <w:trPr>
          <w:trHeight w:val="287"/>
        </w:trPr>
        <w:tc>
          <w:tcPr>
            <w:tcW w:w="1701" w:type="pct"/>
            <w:gridSpan w:val="2"/>
          </w:tcPr>
          <w:p w:rsidR="00534BEC" w:rsidRPr="004443A2" w:rsidRDefault="00534BEC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1" w:type="pct"/>
          </w:tcPr>
          <w:p w:rsidR="00534BEC" w:rsidRPr="004443A2" w:rsidRDefault="00534BEC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DIURNO: 110h</w:t>
            </w:r>
          </w:p>
        </w:tc>
        <w:tc>
          <w:tcPr>
            <w:tcW w:w="1" w:type="pct"/>
          </w:tcPr>
          <w:p w:rsidR="00534BEC" w:rsidRPr="004443A2" w:rsidRDefault="00534BEC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534BEC" w:rsidRPr="004443A2" w:rsidTr="002E1608">
        <w:trPr>
          <w:trHeight w:val="287"/>
        </w:trPr>
        <w:tc>
          <w:tcPr>
            <w:tcW w:w="5000" w:type="pct"/>
            <w:gridSpan w:val="4"/>
          </w:tcPr>
          <w:p w:rsidR="00534BEC" w:rsidRPr="004443A2" w:rsidRDefault="00534BEC" w:rsidP="002E160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>OBJETIVO: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443A2">
              <w:rPr>
                <w:rFonts w:cs="Arial"/>
                <w:sz w:val="22"/>
                <w:szCs w:val="22"/>
              </w:rPr>
              <w:t xml:space="preserve">Identificar e representar os diferentes tipos de matriz e seus elementos. Desenvolver cálculos das operações com matriz. Reconhecer e utilizar as operações com matizes e a linguagem material na solução de problemas. Reconhecer no estudo de determinante o </w:t>
            </w:r>
            <w:proofErr w:type="spellStart"/>
            <w:r w:rsidRPr="004443A2">
              <w:rPr>
                <w:rFonts w:cs="Arial"/>
                <w:sz w:val="22"/>
                <w:szCs w:val="22"/>
              </w:rPr>
              <w:t>cafator</w:t>
            </w:r>
            <w:proofErr w:type="spellEnd"/>
            <w:r w:rsidRPr="004443A2">
              <w:rPr>
                <w:rFonts w:cs="Arial"/>
                <w:sz w:val="22"/>
                <w:szCs w:val="22"/>
              </w:rPr>
              <w:t xml:space="preserve"> de um elemento. Calcular o determinante de uma matriz quadrada de qualquer ordem.</w:t>
            </w:r>
          </w:p>
        </w:tc>
      </w:tr>
      <w:tr w:rsidR="00534BEC" w:rsidRPr="004443A2" w:rsidTr="002E1608">
        <w:trPr>
          <w:trHeight w:val="396"/>
        </w:trPr>
        <w:tc>
          <w:tcPr>
            <w:tcW w:w="5000" w:type="pct"/>
            <w:gridSpan w:val="4"/>
          </w:tcPr>
          <w:p w:rsidR="00534BEC" w:rsidRPr="004443A2" w:rsidRDefault="00534BEC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>EMENTA: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443A2">
              <w:rPr>
                <w:rFonts w:cs="Arial"/>
                <w:sz w:val="22"/>
                <w:szCs w:val="22"/>
              </w:rPr>
              <w:t xml:space="preserve">Trigonometria no ciclo; Matrizes; Determinantes; Análise combinatória; Sistemas </w:t>
            </w:r>
            <w:proofErr w:type="spellStart"/>
            <w:r w:rsidRPr="004443A2">
              <w:rPr>
                <w:rFonts w:cs="Arial"/>
                <w:sz w:val="22"/>
                <w:szCs w:val="22"/>
              </w:rPr>
              <w:t>Linea</w:t>
            </w:r>
            <w:r>
              <w:rPr>
                <w:rFonts w:cs="Arial"/>
                <w:sz w:val="22"/>
                <w:szCs w:val="22"/>
              </w:rPr>
              <w:t>-</w:t>
            </w:r>
            <w:r w:rsidRPr="004443A2">
              <w:rPr>
                <w:rFonts w:cs="Arial"/>
                <w:sz w:val="22"/>
                <w:szCs w:val="22"/>
              </w:rPr>
              <w:t>res</w:t>
            </w:r>
            <w:proofErr w:type="spellEnd"/>
            <w:r w:rsidRPr="004443A2">
              <w:rPr>
                <w:rFonts w:cs="Arial"/>
                <w:sz w:val="22"/>
                <w:szCs w:val="22"/>
              </w:rPr>
              <w:t>; Probabilidade; Geometria; Cálculo de áreas e perímetro de figuras planas; Cálculo da área e volume de figuras geométricas.</w:t>
            </w:r>
          </w:p>
        </w:tc>
      </w:tr>
      <w:tr w:rsidR="00534BEC" w:rsidRPr="004443A2" w:rsidTr="002E1608">
        <w:trPr>
          <w:trHeight w:val="396"/>
        </w:trPr>
        <w:tc>
          <w:tcPr>
            <w:tcW w:w="1666" w:type="pct"/>
          </w:tcPr>
          <w:p w:rsidR="00534BEC" w:rsidRPr="004443A2" w:rsidRDefault="00534BEC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4443A2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616" w:type="pct"/>
            <w:gridSpan w:val="2"/>
          </w:tcPr>
          <w:p w:rsidR="00534BEC" w:rsidRPr="004443A2" w:rsidRDefault="00534BEC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4443A2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1717" w:type="pct"/>
          </w:tcPr>
          <w:p w:rsidR="00534BEC" w:rsidRPr="004443A2" w:rsidRDefault="00534BEC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4443A2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534BEC" w:rsidRPr="004443A2" w:rsidTr="002E1608">
        <w:trPr>
          <w:trHeight w:val="58"/>
        </w:trPr>
        <w:tc>
          <w:tcPr>
            <w:tcW w:w="1666" w:type="pct"/>
          </w:tcPr>
          <w:p w:rsidR="00534BEC" w:rsidRPr="004443A2" w:rsidRDefault="00534BEC" w:rsidP="00534BEC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>Compreender a Matemática como fruto de construções humanas, entendendo como ela se desenvolveu ao longo dos anos, relacionando o desenvolvimento científico com a transformação da sociedade;</w:t>
            </w:r>
          </w:p>
          <w:p w:rsidR="00534BEC" w:rsidRPr="0062588F" w:rsidRDefault="00534BEC" w:rsidP="00534BEC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>Analisar qualitativamente dados quantitativos, representados gráfica ou algebricamente, relacionados a contextos socioeconômicos, científicos ou cotidianos;</w:t>
            </w:r>
          </w:p>
          <w:p w:rsidR="00534BEC" w:rsidRPr="004443A2" w:rsidRDefault="00534BEC" w:rsidP="00534BEC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>Identificar, analisar e aplicar conhecimentos sobre valores de variáveis, representados em gráficos, diagramas ou expressões algébricas, realizando previsão de tendências, extrapolações, interpolações, interpretações;</w:t>
            </w:r>
          </w:p>
          <w:p w:rsidR="00534BEC" w:rsidRPr="004443A2" w:rsidRDefault="00534BEC" w:rsidP="00534BEC">
            <w:pPr>
              <w:numPr>
                <w:ilvl w:val="0"/>
                <w:numId w:val="2"/>
              </w:numPr>
              <w:spacing w:line="240" w:lineRule="auto"/>
              <w:ind w:left="0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>Identificar, representar e utilizar o conhecimento geométrico para o aperfeiçoamento da leitura, da compreensão e da ação sobre a realidade;</w:t>
            </w:r>
          </w:p>
        </w:tc>
        <w:tc>
          <w:tcPr>
            <w:tcW w:w="1616" w:type="pct"/>
            <w:gridSpan w:val="2"/>
          </w:tcPr>
          <w:p w:rsidR="00534BEC" w:rsidRPr="004443A2" w:rsidRDefault="00534BEC" w:rsidP="00534BEC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 xml:space="preserve">Compreender o caráter aleatório e não determinista dos fenômenos naturais e sociais e utilizar instrumentos adequados para medidas, determinação de amostras e cálculo de probabilidades; </w:t>
            </w:r>
          </w:p>
          <w:p w:rsidR="00534BEC" w:rsidRPr="004443A2" w:rsidRDefault="00534BEC" w:rsidP="00534BEC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>Compreender conceitos, procedimentos e estratégias matemáticas e aplicá-las a situações diversas no contexto das ciências e das tecnologias e das atividades cotidianas;</w:t>
            </w:r>
          </w:p>
          <w:p w:rsidR="00534BEC" w:rsidRPr="004443A2" w:rsidRDefault="00534BEC" w:rsidP="00534BEC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>Entender o impacto das tecnologias associadas à Matemática na sua vida pessoal, nos processos de produção, no desenvolvimento do conhecimento e na vida social;</w:t>
            </w:r>
          </w:p>
          <w:p w:rsidR="00534BEC" w:rsidRPr="004443A2" w:rsidRDefault="00534BEC" w:rsidP="00534BEC">
            <w:pPr>
              <w:numPr>
                <w:ilvl w:val="0"/>
                <w:numId w:val="2"/>
              </w:numPr>
              <w:spacing w:line="240" w:lineRule="auto"/>
              <w:ind w:left="22" w:hanging="142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F20F31">
              <w:rPr>
                <w:rFonts w:cs="Arial"/>
                <w:sz w:val="22"/>
                <w:szCs w:val="22"/>
              </w:rPr>
              <w:t>Aplicar as tecnologias associadas à Matemática na escola, no trabalho e em outros contextos relevantes para sua vida.</w:t>
            </w:r>
          </w:p>
        </w:tc>
        <w:tc>
          <w:tcPr>
            <w:tcW w:w="1717" w:type="pct"/>
          </w:tcPr>
          <w:p w:rsidR="00534BEC" w:rsidRPr="005F7E32" w:rsidRDefault="00534BEC" w:rsidP="002E1608">
            <w:pPr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5F7E32">
              <w:rPr>
                <w:rFonts w:cs="Arial"/>
                <w:b/>
                <w:sz w:val="20"/>
                <w:szCs w:val="20"/>
              </w:rPr>
              <w:t>1ºTrimestre</w:t>
            </w:r>
          </w:p>
          <w:p w:rsidR="00534BEC" w:rsidRPr="005F7E32" w:rsidRDefault="00534BEC" w:rsidP="002E1608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5F7E32">
              <w:rPr>
                <w:rFonts w:cs="Arial"/>
                <w:sz w:val="20"/>
                <w:szCs w:val="20"/>
              </w:rPr>
              <w:t>- Trigonometria no ciclo</w:t>
            </w:r>
            <w:r w:rsidRPr="005F7E32">
              <w:rPr>
                <w:rFonts w:cs="Arial"/>
                <w:sz w:val="20"/>
                <w:szCs w:val="20"/>
              </w:rPr>
              <w:br/>
              <w:t>- Matrizes </w:t>
            </w:r>
          </w:p>
          <w:p w:rsidR="00534BEC" w:rsidRPr="005F7E32" w:rsidRDefault="00534BEC" w:rsidP="002E1608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5F7E32">
              <w:rPr>
                <w:rFonts w:cs="Arial"/>
                <w:sz w:val="20"/>
                <w:szCs w:val="20"/>
              </w:rPr>
              <w:t>- Determinantes</w:t>
            </w:r>
            <w:r w:rsidRPr="005F7E32">
              <w:rPr>
                <w:rFonts w:cs="Arial"/>
                <w:sz w:val="20"/>
                <w:szCs w:val="20"/>
              </w:rPr>
              <w:br/>
              <w:t>- Análise combinatória</w:t>
            </w:r>
          </w:p>
          <w:p w:rsidR="00534BEC" w:rsidRPr="005F7E32" w:rsidRDefault="00534BEC" w:rsidP="002E1608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5F7E32">
              <w:rPr>
                <w:rFonts w:cs="Arial"/>
                <w:sz w:val="20"/>
                <w:szCs w:val="20"/>
              </w:rPr>
              <w:t xml:space="preserve">- </w:t>
            </w:r>
            <w:r w:rsidRPr="005F7E32">
              <w:rPr>
                <w:rFonts w:cs="Arial"/>
                <w:b/>
                <w:sz w:val="20"/>
                <w:szCs w:val="20"/>
              </w:rPr>
              <w:t>Matemática Instrumental.</w:t>
            </w:r>
          </w:p>
          <w:p w:rsidR="00534BEC" w:rsidRPr="005F7E32" w:rsidRDefault="00534BEC" w:rsidP="00534BE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5F7E32">
              <w:rPr>
                <w:rFonts w:ascii="Arial" w:hAnsi="Arial" w:cs="Arial"/>
                <w:b/>
                <w:sz w:val="20"/>
                <w:szCs w:val="20"/>
              </w:rPr>
              <w:t xml:space="preserve">Função logarítmica: </w:t>
            </w:r>
            <w:r w:rsidRPr="005F7E32">
              <w:rPr>
                <w:rFonts w:ascii="Arial" w:hAnsi="Arial" w:cs="Arial"/>
                <w:sz w:val="20"/>
                <w:szCs w:val="20"/>
              </w:rPr>
              <w:t xml:space="preserve">foco no   Logaritmo natural ou </w:t>
            </w:r>
            <w:proofErr w:type="spellStart"/>
            <w:r w:rsidRPr="005F7E32">
              <w:rPr>
                <w:rFonts w:ascii="Arial" w:hAnsi="Arial" w:cs="Arial"/>
                <w:sz w:val="20"/>
                <w:szCs w:val="20"/>
              </w:rPr>
              <w:t>neperiano</w:t>
            </w:r>
            <w:proofErr w:type="spellEnd"/>
            <w:r w:rsidRPr="005F7E3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34BEC" w:rsidRPr="005F7E32" w:rsidRDefault="00534BEC" w:rsidP="00534BE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5F7E32">
              <w:rPr>
                <w:rFonts w:ascii="Arial" w:hAnsi="Arial" w:cs="Arial"/>
                <w:b/>
                <w:sz w:val="20"/>
                <w:szCs w:val="20"/>
              </w:rPr>
              <w:t>Trigonometri</w:t>
            </w:r>
            <w:r w:rsidRPr="005F7E32">
              <w:rPr>
                <w:rFonts w:ascii="Arial" w:hAnsi="Arial" w:cs="Arial"/>
                <w:sz w:val="20"/>
                <w:szCs w:val="20"/>
              </w:rPr>
              <w:t>a: Relações métricas no triângulo retângulo; Relações trigonométricas no triângulo retângulo. Relação entre as funções trigonométricas.</w:t>
            </w:r>
            <w:r w:rsidRPr="005F7E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34BEC" w:rsidRPr="005F7E32" w:rsidRDefault="00534BEC" w:rsidP="00534BE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F7E32">
              <w:rPr>
                <w:rFonts w:ascii="Arial" w:hAnsi="Arial" w:cs="Arial"/>
                <w:b/>
                <w:sz w:val="20"/>
                <w:szCs w:val="20"/>
              </w:rPr>
              <w:t>Números complexos:</w:t>
            </w:r>
            <w:r w:rsidRPr="005F7E32">
              <w:rPr>
                <w:rFonts w:ascii="Arial" w:hAnsi="Arial" w:cs="Arial"/>
                <w:sz w:val="20"/>
                <w:szCs w:val="20"/>
              </w:rPr>
              <w:t xml:space="preserve"> foco operações com números complexos na forma trigonométrica </w:t>
            </w:r>
          </w:p>
          <w:p w:rsidR="00534BEC" w:rsidRPr="005F7E32" w:rsidRDefault="00534BEC" w:rsidP="002E1608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F7E32">
              <w:rPr>
                <w:rFonts w:ascii="Arial" w:hAnsi="Arial" w:cs="Arial"/>
                <w:b/>
                <w:sz w:val="20"/>
                <w:szCs w:val="20"/>
              </w:rPr>
              <w:t>2º Trimestre</w:t>
            </w:r>
            <w:r w:rsidRPr="005F7E32">
              <w:rPr>
                <w:rFonts w:ascii="Arial" w:hAnsi="Arial" w:cs="Arial"/>
                <w:sz w:val="20"/>
                <w:szCs w:val="20"/>
              </w:rPr>
              <w:br/>
              <w:t>- Sistemas Lineares</w:t>
            </w:r>
            <w:r w:rsidRPr="005F7E32">
              <w:rPr>
                <w:rFonts w:ascii="Arial" w:hAnsi="Arial" w:cs="Arial"/>
                <w:sz w:val="20"/>
                <w:szCs w:val="20"/>
              </w:rPr>
              <w:br/>
              <w:t>- Probabilidade</w:t>
            </w:r>
            <w:r w:rsidRPr="005F7E32">
              <w:rPr>
                <w:rFonts w:ascii="Arial" w:hAnsi="Arial" w:cs="Arial"/>
                <w:sz w:val="20"/>
                <w:szCs w:val="20"/>
              </w:rPr>
              <w:br/>
              <w:t>- Geometria</w:t>
            </w:r>
          </w:p>
          <w:p w:rsidR="00534BEC" w:rsidRPr="005F7E32" w:rsidRDefault="00534BEC" w:rsidP="002E1608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5F7E32">
              <w:rPr>
                <w:rFonts w:cs="Arial"/>
                <w:sz w:val="20"/>
                <w:szCs w:val="20"/>
              </w:rPr>
              <w:t xml:space="preserve">- </w:t>
            </w:r>
            <w:r w:rsidRPr="005F7E32">
              <w:rPr>
                <w:rFonts w:cs="Arial"/>
                <w:b/>
                <w:sz w:val="20"/>
                <w:szCs w:val="20"/>
              </w:rPr>
              <w:t>Matemática Instrumental.</w:t>
            </w:r>
          </w:p>
          <w:p w:rsidR="00534BEC" w:rsidRPr="004443A2" w:rsidRDefault="00534BEC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5F7E32">
              <w:rPr>
                <w:rFonts w:cs="Arial"/>
                <w:b/>
                <w:sz w:val="20"/>
                <w:szCs w:val="20"/>
              </w:rPr>
              <w:t>3º Trimestre</w:t>
            </w:r>
            <w:r w:rsidRPr="005F7E32">
              <w:rPr>
                <w:rFonts w:cs="Arial"/>
                <w:sz w:val="20"/>
                <w:szCs w:val="20"/>
              </w:rPr>
              <w:br/>
              <w:t>Cálculo de áreas e perímetro de figuras p</w:t>
            </w:r>
            <w:r>
              <w:rPr>
                <w:rFonts w:cs="Arial"/>
                <w:sz w:val="20"/>
                <w:szCs w:val="20"/>
              </w:rPr>
              <w:t xml:space="preserve">lanas; </w:t>
            </w:r>
            <w:r w:rsidRPr="005F7E32">
              <w:rPr>
                <w:rFonts w:cs="Arial"/>
                <w:sz w:val="20"/>
                <w:szCs w:val="20"/>
              </w:rPr>
              <w:t>Cálculo da área e volume de:</w:t>
            </w:r>
            <w:r w:rsidRPr="005F7E32">
              <w:rPr>
                <w:rFonts w:cs="Arial"/>
                <w:sz w:val="20"/>
                <w:szCs w:val="20"/>
              </w:rPr>
              <w:br/>
              <w:t> - Prismas;</w:t>
            </w:r>
            <w:r w:rsidRPr="005F7E32">
              <w:rPr>
                <w:rFonts w:cs="Arial"/>
                <w:sz w:val="20"/>
                <w:szCs w:val="20"/>
              </w:rPr>
              <w:br/>
              <w:t> - Pirâmides;</w:t>
            </w:r>
            <w:r w:rsidRPr="005F7E32">
              <w:rPr>
                <w:rFonts w:cs="Arial"/>
                <w:sz w:val="20"/>
                <w:szCs w:val="20"/>
              </w:rPr>
              <w:br/>
            </w:r>
            <w:r w:rsidRPr="004443A2">
              <w:rPr>
                <w:rFonts w:cs="Arial"/>
                <w:sz w:val="22"/>
                <w:szCs w:val="22"/>
              </w:rPr>
              <w:t> - Cilindros;</w:t>
            </w:r>
            <w:r w:rsidRPr="004443A2">
              <w:rPr>
                <w:rFonts w:cs="Arial"/>
                <w:sz w:val="22"/>
                <w:szCs w:val="22"/>
              </w:rPr>
              <w:br/>
              <w:t> - Cones;</w:t>
            </w:r>
            <w:r w:rsidRPr="004443A2">
              <w:rPr>
                <w:rFonts w:cs="Arial"/>
                <w:sz w:val="22"/>
                <w:szCs w:val="22"/>
              </w:rPr>
              <w:br/>
              <w:t> - Esferas;</w:t>
            </w:r>
            <w:r w:rsidRPr="004443A2">
              <w:rPr>
                <w:rFonts w:cs="Arial"/>
                <w:sz w:val="22"/>
                <w:szCs w:val="22"/>
              </w:rPr>
              <w:br/>
              <w:t> - Poliedros</w:t>
            </w:r>
          </w:p>
          <w:p w:rsidR="00534BEC" w:rsidRPr="005F7E32" w:rsidRDefault="00534BEC" w:rsidP="002E1608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4443A2">
              <w:rPr>
                <w:rFonts w:cs="Arial"/>
                <w:sz w:val="22"/>
                <w:szCs w:val="22"/>
              </w:rPr>
              <w:t xml:space="preserve">- </w:t>
            </w:r>
            <w:r w:rsidRPr="005F7E32">
              <w:rPr>
                <w:rFonts w:cs="Arial"/>
                <w:b/>
                <w:sz w:val="22"/>
                <w:szCs w:val="22"/>
              </w:rPr>
              <w:t>Matemática Instrumental</w:t>
            </w:r>
          </w:p>
        </w:tc>
      </w:tr>
      <w:tr w:rsidR="00534BEC" w:rsidRPr="004443A2" w:rsidTr="002E1608">
        <w:trPr>
          <w:trHeight w:val="396"/>
        </w:trPr>
        <w:tc>
          <w:tcPr>
            <w:tcW w:w="5000" w:type="pct"/>
            <w:gridSpan w:val="4"/>
          </w:tcPr>
          <w:p w:rsidR="00534BEC" w:rsidRPr="00EA254B" w:rsidRDefault="00534BEC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Metodologia de Ensino:</w:t>
            </w:r>
          </w:p>
          <w:p w:rsidR="00534BEC" w:rsidRPr="00EA254B" w:rsidRDefault="00534BEC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534BEC" w:rsidRPr="004443A2" w:rsidTr="002E1608">
        <w:trPr>
          <w:trHeight w:val="396"/>
        </w:trPr>
        <w:tc>
          <w:tcPr>
            <w:tcW w:w="5000" w:type="pct"/>
            <w:gridSpan w:val="4"/>
          </w:tcPr>
          <w:p w:rsidR="00534BEC" w:rsidRPr="00EA254B" w:rsidRDefault="00534BEC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Avaliação:</w:t>
            </w:r>
          </w:p>
          <w:p w:rsidR="00534BEC" w:rsidRPr="00EA254B" w:rsidRDefault="00534BEC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534BEC" w:rsidRPr="004443A2" w:rsidTr="002E1608">
        <w:trPr>
          <w:trHeight w:val="396"/>
        </w:trPr>
        <w:tc>
          <w:tcPr>
            <w:tcW w:w="5000" w:type="pct"/>
            <w:gridSpan w:val="4"/>
          </w:tcPr>
          <w:p w:rsidR="00534BEC" w:rsidRPr="004443A2" w:rsidRDefault="00534BEC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b/>
                <w:sz w:val="22"/>
                <w:szCs w:val="22"/>
              </w:rPr>
            </w:pPr>
            <w:r w:rsidRPr="004443A2">
              <w:rPr>
                <w:rFonts w:cs="Arial"/>
                <w:b/>
                <w:bCs/>
                <w:sz w:val="22"/>
                <w:szCs w:val="22"/>
              </w:rPr>
              <w:t>B</w:t>
            </w:r>
            <w:r>
              <w:rPr>
                <w:rFonts w:cs="Arial"/>
                <w:b/>
                <w:bCs/>
                <w:sz w:val="22"/>
                <w:szCs w:val="22"/>
              </w:rPr>
              <w:t>ibliografia Básica</w:t>
            </w:r>
          </w:p>
          <w:p w:rsidR="00534BEC" w:rsidRPr="004443A2" w:rsidRDefault="00534BEC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proofErr w:type="spellStart"/>
            <w:r w:rsidRPr="004443A2">
              <w:rPr>
                <w:rFonts w:eastAsia="ArialMT" w:cs="Arial"/>
                <w:bCs/>
                <w:sz w:val="22"/>
                <w:szCs w:val="22"/>
              </w:rPr>
              <w:t>IEZZI</w:t>
            </w:r>
            <w:proofErr w:type="spellEnd"/>
            <w:r w:rsidRPr="004443A2">
              <w:rPr>
                <w:rFonts w:eastAsia="ArialMT" w:cs="Arial"/>
                <w:bCs/>
                <w:sz w:val="22"/>
                <w:szCs w:val="22"/>
              </w:rPr>
              <w:t>, Gelson e Outros</w:t>
            </w:r>
            <w:r w:rsidRPr="004443A2">
              <w:rPr>
                <w:rFonts w:eastAsia="ArialMT" w:cs="Arial"/>
                <w:sz w:val="22"/>
                <w:szCs w:val="22"/>
              </w:rPr>
              <w:t xml:space="preserve">. Matemática: Ciência e aplicações. São </w:t>
            </w:r>
            <w:r>
              <w:rPr>
                <w:rFonts w:eastAsia="ArialMT" w:cs="Arial"/>
                <w:sz w:val="22"/>
                <w:szCs w:val="22"/>
              </w:rPr>
              <w:t>Paulo</w:t>
            </w:r>
            <w:r w:rsidRPr="004443A2">
              <w:rPr>
                <w:rFonts w:eastAsia="ArialMT" w:cs="Arial"/>
                <w:sz w:val="22"/>
                <w:szCs w:val="22"/>
              </w:rPr>
              <w:t xml:space="preserve">: </w:t>
            </w:r>
            <w:proofErr w:type="spellStart"/>
            <w:r w:rsidRPr="004443A2">
              <w:rPr>
                <w:rFonts w:eastAsia="ArialMT" w:cs="Arial"/>
                <w:sz w:val="22"/>
                <w:szCs w:val="22"/>
              </w:rPr>
              <w:t>Atual.</w:t>
            </w:r>
            <w:r w:rsidRPr="004443A2">
              <w:rPr>
                <w:rFonts w:eastAsia="ArialMT" w:cs="Arial"/>
                <w:bCs/>
                <w:sz w:val="22"/>
                <w:szCs w:val="22"/>
              </w:rPr>
              <w:t>Paiva</w:t>
            </w:r>
            <w:proofErr w:type="spellEnd"/>
            <w:r w:rsidRPr="004443A2">
              <w:rPr>
                <w:rFonts w:eastAsia="ArialMT" w:cs="Arial"/>
                <w:bCs/>
                <w:sz w:val="22"/>
                <w:szCs w:val="22"/>
              </w:rPr>
              <w:t>, Manoel</w:t>
            </w:r>
            <w:r w:rsidRPr="004443A2">
              <w:rPr>
                <w:rFonts w:eastAsia="ArialMT" w:cs="Arial"/>
                <w:sz w:val="22"/>
                <w:szCs w:val="22"/>
              </w:rPr>
              <w:t xml:space="preserve">. Matemática. São </w:t>
            </w:r>
            <w:r>
              <w:rPr>
                <w:rFonts w:eastAsia="ArialMT" w:cs="Arial"/>
                <w:sz w:val="22"/>
                <w:szCs w:val="22"/>
              </w:rPr>
              <w:t>Paulo</w:t>
            </w:r>
            <w:r w:rsidRPr="004443A2">
              <w:rPr>
                <w:rFonts w:eastAsia="ArialMT" w:cs="Arial"/>
                <w:sz w:val="22"/>
                <w:szCs w:val="22"/>
              </w:rPr>
              <w:t>: Moderna.</w:t>
            </w:r>
          </w:p>
          <w:p w:rsidR="00534BEC" w:rsidRDefault="00534BEC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4443A2">
              <w:rPr>
                <w:rFonts w:eastAsia="ArialMT" w:cs="Arial"/>
                <w:bCs/>
                <w:sz w:val="22"/>
                <w:szCs w:val="22"/>
              </w:rPr>
              <w:t>DANTE, Luiz Roberto</w:t>
            </w:r>
            <w:r w:rsidRPr="004443A2">
              <w:rPr>
                <w:rFonts w:eastAsia="ArialMT" w:cs="Arial"/>
                <w:sz w:val="22"/>
                <w:szCs w:val="22"/>
              </w:rPr>
              <w:t xml:space="preserve">. Matemática. São </w:t>
            </w:r>
            <w:r>
              <w:rPr>
                <w:rFonts w:eastAsia="ArialMT" w:cs="Arial"/>
                <w:sz w:val="22"/>
                <w:szCs w:val="22"/>
              </w:rPr>
              <w:t>Paulo</w:t>
            </w:r>
            <w:r w:rsidRPr="004443A2">
              <w:rPr>
                <w:rFonts w:eastAsia="ArialMT" w:cs="Arial"/>
                <w:sz w:val="22"/>
                <w:szCs w:val="22"/>
              </w:rPr>
              <w:t>. Ática.</w:t>
            </w:r>
          </w:p>
          <w:p w:rsidR="00534BEC" w:rsidRPr="004443A2" w:rsidRDefault="00534BEC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4443A2">
              <w:rPr>
                <w:rFonts w:cs="Arial"/>
                <w:b/>
                <w:bCs/>
                <w:sz w:val="22"/>
                <w:szCs w:val="22"/>
              </w:rPr>
              <w:t>B</w:t>
            </w:r>
            <w:r>
              <w:rPr>
                <w:rFonts w:cs="Arial"/>
                <w:b/>
                <w:bCs/>
                <w:sz w:val="22"/>
                <w:szCs w:val="22"/>
              </w:rPr>
              <w:t>ibliografia Complementar</w:t>
            </w:r>
          </w:p>
          <w:p w:rsidR="00534BEC" w:rsidRDefault="00534BEC" w:rsidP="002E1608">
            <w:pPr>
              <w:spacing w:line="240" w:lineRule="auto"/>
              <w:rPr>
                <w:rFonts w:eastAsia="ArialMT" w:cs="Arial"/>
                <w:sz w:val="22"/>
                <w:szCs w:val="22"/>
              </w:rPr>
            </w:pPr>
            <w:r w:rsidRPr="004443A2">
              <w:rPr>
                <w:rFonts w:eastAsia="ArialMT" w:cs="Arial"/>
                <w:bCs/>
                <w:sz w:val="22"/>
                <w:szCs w:val="22"/>
              </w:rPr>
              <w:t>GIOVANNI, José Ruy</w:t>
            </w:r>
            <w:r w:rsidRPr="004443A2">
              <w:rPr>
                <w:rFonts w:eastAsia="ArialMT" w:cs="Arial"/>
                <w:sz w:val="22"/>
                <w:szCs w:val="22"/>
              </w:rPr>
              <w:t xml:space="preserve">; </w:t>
            </w:r>
            <w:proofErr w:type="spellStart"/>
            <w:r w:rsidRPr="004443A2">
              <w:rPr>
                <w:rFonts w:eastAsia="ArialMT" w:cs="Arial"/>
                <w:sz w:val="22"/>
                <w:szCs w:val="22"/>
              </w:rPr>
              <w:t>Bonjorno</w:t>
            </w:r>
            <w:proofErr w:type="spellEnd"/>
            <w:r w:rsidRPr="004443A2">
              <w:rPr>
                <w:rFonts w:eastAsia="ArialMT" w:cs="Arial"/>
                <w:sz w:val="22"/>
                <w:szCs w:val="22"/>
              </w:rPr>
              <w:t xml:space="preserve">, Jose Roberto; Giovanni Junior, Jose Ruy. Matemática completa: ensino médio. São </w:t>
            </w:r>
            <w:r>
              <w:rPr>
                <w:rFonts w:eastAsia="ArialMT" w:cs="Arial"/>
                <w:sz w:val="22"/>
                <w:szCs w:val="22"/>
              </w:rPr>
              <w:t>Paulo</w:t>
            </w:r>
            <w:r w:rsidRPr="004443A2">
              <w:rPr>
                <w:rFonts w:eastAsia="ArialMT" w:cs="Arial"/>
                <w:sz w:val="22"/>
                <w:szCs w:val="22"/>
              </w:rPr>
              <w:t xml:space="preserve">. </w:t>
            </w:r>
            <w:proofErr w:type="spellStart"/>
            <w:r w:rsidRPr="004443A2">
              <w:rPr>
                <w:rFonts w:eastAsia="ArialMT" w:cs="Arial"/>
                <w:sz w:val="22"/>
                <w:szCs w:val="22"/>
              </w:rPr>
              <w:t>FTD</w:t>
            </w:r>
            <w:proofErr w:type="spellEnd"/>
            <w:r>
              <w:rPr>
                <w:rFonts w:eastAsia="ArialMT" w:cs="Arial"/>
                <w:sz w:val="22"/>
                <w:szCs w:val="22"/>
              </w:rPr>
              <w:t>.</w:t>
            </w:r>
          </w:p>
          <w:p w:rsidR="00534BEC" w:rsidRPr="004443A2" w:rsidRDefault="00534BEC" w:rsidP="002E160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00"/>
    <w:multiLevelType w:val="hybridMultilevel"/>
    <w:tmpl w:val="68C85DE8"/>
    <w:lvl w:ilvl="0" w:tplc="B4D83754">
      <w:start w:val="1"/>
      <w:numFmt w:val="bullet"/>
      <w:suff w:val="nothing"/>
      <w:lvlText w:val=""/>
      <w:lvlJc w:val="left"/>
      <w:pPr>
        <w:ind w:left="113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9B36C7"/>
    <w:multiLevelType w:val="hybridMultilevel"/>
    <w:tmpl w:val="3574F874"/>
    <w:lvl w:ilvl="0" w:tplc="09D46CC6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C"/>
    <w:rsid w:val="00360411"/>
    <w:rsid w:val="00534BEC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38CB-80A4-4DA6-9603-95AB2637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4BE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534BE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2017-02-04T19:32:00Z</dcterms:created>
  <dcterms:modified xsi:type="dcterms:W3CDTF">2017-02-04T19:33:00Z</dcterms:modified>
</cp:coreProperties>
</file>