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255"/>
        <w:gridCol w:w="2998"/>
        <w:gridCol w:w="3537"/>
      </w:tblGrid>
      <w:tr w:rsidR="000F61BC" w:rsidRPr="004A6B5F" w:rsidTr="002B58E8">
        <w:trPr>
          <w:trHeight w:val="287"/>
        </w:trPr>
        <w:tc>
          <w:tcPr>
            <w:tcW w:w="10043" w:type="dxa"/>
            <w:gridSpan w:val="4"/>
          </w:tcPr>
          <w:p w:rsidR="000F61BC" w:rsidRPr="004A6B5F" w:rsidRDefault="000F61BC" w:rsidP="002B58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A6B5F">
              <w:rPr>
                <w:rFonts w:ascii="Arial" w:hAnsi="Arial" w:cs="Arial"/>
                <w:b/>
                <w:bCs/>
                <w:lang w:val="en-US"/>
              </w:rPr>
              <w:t>LÍNGUA</w:t>
            </w:r>
            <w:proofErr w:type="spellEnd"/>
            <w:r w:rsidRPr="004A6B5F">
              <w:rPr>
                <w:rFonts w:ascii="Arial" w:hAnsi="Arial" w:cs="Arial"/>
                <w:b/>
                <w:bCs/>
                <w:lang w:val="en-US"/>
              </w:rPr>
              <w:t xml:space="preserve"> PORTUGUESA</w:t>
            </w:r>
          </w:p>
        </w:tc>
      </w:tr>
      <w:tr w:rsidR="000F61BC" w:rsidRPr="004A6B5F" w:rsidTr="002B58E8">
        <w:trPr>
          <w:trHeight w:val="287"/>
        </w:trPr>
        <w:tc>
          <w:tcPr>
            <w:tcW w:w="3508" w:type="dxa"/>
            <w:gridSpan w:val="2"/>
          </w:tcPr>
          <w:p w:rsidR="000F61BC" w:rsidRPr="004A6B5F" w:rsidRDefault="000F61BC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</w:t>
            </w:r>
            <w:r w:rsidRPr="004A6B5F">
              <w:rPr>
                <w:rFonts w:ascii="Arial" w:hAnsi="Arial" w:cs="Arial"/>
              </w:rPr>
              <w:t>rie</w:t>
            </w:r>
          </w:p>
        </w:tc>
        <w:tc>
          <w:tcPr>
            <w:tcW w:w="6535" w:type="dxa"/>
            <w:gridSpan w:val="2"/>
          </w:tcPr>
          <w:p w:rsidR="000F61BC" w:rsidRPr="004A6B5F" w:rsidRDefault="000F61BC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3ª SÉRIE</w:t>
            </w:r>
          </w:p>
        </w:tc>
      </w:tr>
      <w:tr w:rsidR="000F61BC" w:rsidRPr="004A6B5F" w:rsidTr="002B58E8">
        <w:trPr>
          <w:trHeight w:val="287"/>
        </w:trPr>
        <w:tc>
          <w:tcPr>
            <w:tcW w:w="3508" w:type="dxa"/>
            <w:gridSpan w:val="2"/>
          </w:tcPr>
          <w:p w:rsidR="000F61BC" w:rsidRPr="004A6B5F" w:rsidRDefault="000F61BC" w:rsidP="002B58E8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35" w:type="dxa"/>
            <w:gridSpan w:val="2"/>
          </w:tcPr>
          <w:p w:rsidR="000F61BC" w:rsidRPr="004A6B5F" w:rsidRDefault="000F61BC" w:rsidP="002B58E8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Linguagem</w:t>
            </w:r>
          </w:p>
        </w:tc>
      </w:tr>
      <w:tr w:rsidR="000F61BC" w:rsidRPr="004A6B5F" w:rsidTr="002B58E8">
        <w:trPr>
          <w:trHeight w:val="287"/>
        </w:trPr>
        <w:tc>
          <w:tcPr>
            <w:tcW w:w="3508" w:type="dxa"/>
            <w:gridSpan w:val="2"/>
          </w:tcPr>
          <w:p w:rsidR="000F61BC" w:rsidRPr="004A6B5F" w:rsidRDefault="000F61BC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</w:t>
            </w:r>
          </w:p>
        </w:tc>
        <w:tc>
          <w:tcPr>
            <w:tcW w:w="6535" w:type="dxa"/>
            <w:gridSpan w:val="2"/>
          </w:tcPr>
          <w:p w:rsidR="000F61BC" w:rsidRPr="004A6B5F" w:rsidRDefault="000F61BC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0F61BC" w:rsidRPr="004A6B5F" w:rsidTr="002B58E8">
        <w:trPr>
          <w:trHeight w:val="287"/>
        </w:trPr>
        <w:tc>
          <w:tcPr>
            <w:tcW w:w="10043" w:type="dxa"/>
            <w:gridSpan w:val="4"/>
          </w:tcPr>
          <w:p w:rsidR="000F61BC" w:rsidRPr="004A6B5F" w:rsidRDefault="000F61BC" w:rsidP="002B58E8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OBJETIVO: Ler e escrever com proficiência. Estabelecer relações entre textos literários e seus distintos contextos, interferindo escolha de termos, gêneros e outros recursos.</w:t>
            </w:r>
          </w:p>
        </w:tc>
      </w:tr>
      <w:tr w:rsidR="000F61BC" w:rsidRPr="004A6B5F" w:rsidTr="002B58E8">
        <w:trPr>
          <w:trHeight w:val="287"/>
        </w:trPr>
        <w:tc>
          <w:tcPr>
            <w:tcW w:w="10043" w:type="dxa"/>
            <w:gridSpan w:val="4"/>
            <w:shd w:val="clear" w:color="auto" w:fill="C0C0C0"/>
          </w:tcPr>
          <w:p w:rsidR="000F61BC" w:rsidRPr="004A6B5F" w:rsidRDefault="000F61BC" w:rsidP="002B58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EMENTA</w:t>
            </w:r>
            <w:r>
              <w:rPr>
                <w:rFonts w:ascii="Arial" w:hAnsi="Arial" w:cs="Arial"/>
              </w:rPr>
              <w:t>S</w:t>
            </w:r>
          </w:p>
        </w:tc>
      </w:tr>
      <w:tr w:rsidR="000F61BC" w:rsidRPr="00CA2AC1" w:rsidTr="002B58E8">
        <w:trPr>
          <w:trHeight w:val="1168"/>
        </w:trPr>
        <w:tc>
          <w:tcPr>
            <w:tcW w:w="10043" w:type="dxa"/>
            <w:gridSpan w:val="4"/>
          </w:tcPr>
          <w:p w:rsidR="000F61BC" w:rsidRPr="00CA2AC1" w:rsidRDefault="000F61BC" w:rsidP="002B58E8">
            <w:pPr>
              <w:rPr>
                <w:rFonts w:ascii="Arial" w:hAnsi="Arial" w:cs="Arial"/>
                <w:b/>
                <w:bCs/>
              </w:rPr>
            </w:pPr>
            <w:r w:rsidRPr="004A6B5F">
              <w:rPr>
                <w:rFonts w:ascii="Arial" w:hAnsi="Arial" w:cs="Arial"/>
              </w:rPr>
              <w:t xml:space="preserve">Reforma ortográfica; </w:t>
            </w:r>
            <w:r>
              <w:rPr>
                <w:rFonts w:ascii="Arial" w:hAnsi="Arial" w:cs="Arial"/>
              </w:rPr>
              <w:t>C</w:t>
            </w:r>
            <w:r w:rsidRPr="004A6B5F">
              <w:rPr>
                <w:rFonts w:ascii="Arial" w:hAnsi="Arial" w:cs="Arial"/>
              </w:rPr>
              <w:t>omunicação e redação (funções e níveis de linguagem denotação e conotação)</w:t>
            </w:r>
            <w:r>
              <w:rPr>
                <w:rFonts w:ascii="Arial" w:hAnsi="Arial" w:cs="Arial"/>
              </w:rPr>
              <w:t xml:space="preserve">; Regência verbal e nominal; </w:t>
            </w:r>
            <w:r w:rsidRPr="004A6B5F">
              <w:rPr>
                <w:rFonts w:ascii="Arial" w:hAnsi="Arial" w:cs="Arial"/>
              </w:rPr>
              <w:t>Concordância verbal e nomi</w:t>
            </w:r>
            <w:r>
              <w:rPr>
                <w:rFonts w:ascii="Arial" w:hAnsi="Arial" w:cs="Arial"/>
              </w:rPr>
              <w:t xml:space="preserve">nal. Crase. Literatura Capixaba; </w:t>
            </w:r>
            <w:r w:rsidRPr="004A6B5F">
              <w:rPr>
                <w:rFonts w:ascii="Arial" w:hAnsi="Arial" w:cs="Arial"/>
              </w:rPr>
              <w:t>O cinema novo e o cinema de Glauber Rocha; Literatura Capixaba e outros;</w:t>
            </w:r>
            <w:r w:rsidRPr="004A6B5F">
              <w:rPr>
                <w:rFonts w:ascii="Arial" w:hAnsi="Arial" w:cs="Arial"/>
                <w:b/>
                <w:bCs/>
              </w:rPr>
              <w:t xml:space="preserve"> </w:t>
            </w:r>
            <w:r w:rsidRPr="004A6B5F">
              <w:rPr>
                <w:rFonts w:ascii="Arial" w:hAnsi="Arial" w:cs="Arial"/>
              </w:rPr>
              <w:t>Literatura feminista e feminina;</w:t>
            </w:r>
            <w:r w:rsidRPr="004A6B5F">
              <w:rPr>
                <w:rFonts w:ascii="Arial" w:hAnsi="Arial" w:cs="Arial"/>
                <w:b/>
                <w:bCs/>
              </w:rPr>
              <w:t xml:space="preserve"> </w:t>
            </w:r>
            <w:r w:rsidRPr="004A6B5F">
              <w:rPr>
                <w:rFonts w:ascii="Arial" w:hAnsi="Arial" w:cs="Arial"/>
              </w:rPr>
              <w:t>dissertação.</w:t>
            </w:r>
          </w:p>
        </w:tc>
      </w:tr>
      <w:tr w:rsidR="000F61BC" w:rsidRPr="00CA2AC1" w:rsidTr="002B58E8">
        <w:trPr>
          <w:trHeight w:val="266"/>
        </w:trPr>
        <w:tc>
          <w:tcPr>
            <w:tcW w:w="3253" w:type="dxa"/>
          </w:tcPr>
          <w:p w:rsidR="000F61BC" w:rsidRPr="002B12A7" w:rsidRDefault="000F61BC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COMPETÊNCIAS</w:t>
            </w:r>
          </w:p>
        </w:tc>
        <w:tc>
          <w:tcPr>
            <w:tcW w:w="3253" w:type="dxa"/>
            <w:gridSpan w:val="2"/>
          </w:tcPr>
          <w:p w:rsidR="000F61BC" w:rsidRPr="002B12A7" w:rsidRDefault="000F61BC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3537" w:type="dxa"/>
          </w:tcPr>
          <w:p w:rsidR="000F61BC" w:rsidRPr="002B12A7" w:rsidRDefault="000F61BC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BASES TECNOLÓGICAS</w:t>
            </w:r>
          </w:p>
        </w:tc>
      </w:tr>
      <w:tr w:rsidR="000F61BC" w:rsidRPr="00CA2AC1" w:rsidTr="002B58E8">
        <w:trPr>
          <w:trHeight w:val="2127"/>
        </w:trPr>
        <w:tc>
          <w:tcPr>
            <w:tcW w:w="3253" w:type="dxa"/>
          </w:tcPr>
          <w:p w:rsidR="000F61BC" w:rsidRPr="004A6B5F" w:rsidRDefault="000F61BC" w:rsidP="000F61BC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4A6B5F">
              <w:rPr>
                <w:rFonts w:ascii="Arial" w:hAnsi="Arial" w:cs="Arial"/>
              </w:rPr>
              <w:t>Estabelecer relações entre textos literários e seus distintos contextos, interferindo escolha de termos, gêneros e outros recursos.</w:t>
            </w:r>
          </w:p>
        </w:tc>
        <w:tc>
          <w:tcPr>
            <w:tcW w:w="3253" w:type="dxa"/>
            <w:gridSpan w:val="2"/>
          </w:tcPr>
          <w:p w:rsidR="000F61BC" w:rsidRDefault="000F61BC" w:rsidP="000F61B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er e escrever com proficiência diversos tipos de textos.</w:t>
            </w:r>
          </w:p>
          <w:p w:rsidR="000F61BC" w:rsidRPr="004A6B5F" w:rsidRDefault="000F61BC" w:rsidP="002B58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7" w:type="dxa"/>
          </w:tcPr>
          <w:p w:rsidR="000F61BC" w:rsidRPr="004A6B5F" w:rsidRDefault="000F61BC" w:rsidP="002B58E8">
            <w:pPr>
              <w:rPr>
                <w:rFonts w:ascii="Arial" w:hAnsi="Arial" w:cs="Arial"/>
                <w:b/>
                <w:bCs/>
              </w:rPr>
            </w:pPr>
            <w:r w:rsidRPr="004A6B5F">
              <w:rPr>
                <w:rFonts w:ascii="Arial" w:hAnsi="Arial" w:cs="Arial"/>
                <w:b/>
                <w:bCs/>
              </w:rPr>
              <w:t>1º trimestre</w:t>
            </w:r>
          </w:p>
          <w:p w:rsidR="000F61BC" w:rsidRDefault="000F61BC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4A6B5F">
              <w:rPr>
                <w:rFonts w:ascii="Arial" w:hAnsi="Arial" w:cs="Arial"/>
              </w:rPr>
              <w:t>Reforma ortográfica;</w:t>
            </w:r>
            <w:r>
              <w:rPr>
                <w:rFonts w:ascii="Arial" w:hAnsi="Arial" w:cs="Arial"/>
              </w:rPr>
              <w:t xml:space="preserve"> </w:t>
            </w:r>
            <w:r w:rsidRPr="004A6B5F">
              <w:rPr>
                <w:rFonts w:ascii="Arial" w:hAnsi="Arial" w:cs="Arial"/>
              </w:rPr>
              <w:t>comunicação e redação (funções e níveis de linguagem denotação e conotação).</w:t>
            </w:r>
          </w:p>
          <w:p w:rsidR="000F61BC" w:rsidRPr="004A6B5F" w:rsidRDefault="000F61BC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D55C9">
              <w:rPr>
                <w:rFonts w:ascii="Arial" w:hAnsi="Arial" w:cs="Arial"/>
              </w:rPr>
              <w:t>Língua Portuguesa Instrumental</w:t>
            </w:r>
            <w:r>
              <w:rPr>
                <w:rFonts w:ascii="Arial" w:hAnsi="Arial" w:cs="Arial"/>
              </w:rPr>
              <w:t>*</w:t>
            </w:r>
          </w:p>
          <w:p w:rsidR="000F61BC" w:rsidRPr="004A6B5F" w:rsidRDefault="000F61BC" w:rsidP="002B58E8">
            <w:pPr>
              <w:rPr>
                <w:rFonts w:ascii="Arial" w:hAnsi="Arial" w:cs="Arial"/>
                <w:b/>
                <w:bCs/>
              </w:rPr>
            </w:pPr>
            <w:r w:rsidRPr="004A6B5F">
              <w:rPr>
                <w:rFonts w:ascii="Arial" w:hAnsi="Arial" w:cs="Arial"/>
                <w:b/>
                <w:bCs/>
              </w:rPr>
              <w:t>2º trimestre</w:t>
            </w:r>
          </w:p>
          <w:p w:rsidR="000F61BC" w:rsidRDefault="000F61BC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4A6B5F">
              <w:rPr>
                <w:rFonts w:ascii="Arial" w:hAnsi="Arial" w:cs="Arial"/>
              </w:rPr>
              <w:t>Regência verbal e nominal.</w:t>
            </w:r>
          </w:p>
          <w:p w:rsidR="000F61BC" w:rsidRDefault="000F61BC" w:rsidP="002B58E8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Concordância verbal e nominal. Crase. Literatura Capixaba.</w:t>
            </w:r>
          </w:p>
          <w:p w:rsidR="000F61BC" w:rsidRPr="005D55C9" w:rsidRDefault="000F61BC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D55C9">
              <w:rPr>
                <w:rFonts w:ascii="Arial" w:hAnsi="Arial" w:cs="Arial"/>
              </w:rPr>
              <w:t>Língua Portuguesa Instrumental</w:t>
            </w:r>
            <w:r>
              <w:rPr>
                <w:rFonts w:ascii="Arial" w:hAnsi="Arial" w:cs="Arial"/>
              </w:rPr>
              <w:t>*</w:t>
            </w:r>
          </w:p>
          <w:p w:rsidR="000F61BC" w:rsidRPr="004A6B5F" w:rsidRDefault="000F61BC" w:rsidP="002B58E8">
            <w:pPr>
              <w:rPr>
                <w:rFonts w:ascii="Arial" w:hAnsi="Arial" w:cs="Arial"/>
                <w:b/>
                <w:bCs/>
              </w:rPr>
            </w:pPr>
            <w:r w:rsidRPr="004A6B5F">
              <w:rPr>
                <w:rFonts w:ascii="Arial" w:hAnsi="Arial" w:cs="Arial"/>
                <w:b/>
                <w:bCs/>
              </w:rPr>
              <w:t>3º trimestre</w:t>
            </w:r>
          </w:p>
          <w:p w:rsidR="000F61BC" w:rsidRDefault="000F61BC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4A6B5F">
              <w:rPr>
                <w:rFonts w:ascii="Arial" w:hAnsi="Arial" w:cs="Arial"/>
              </w:rPr>
              <w:t>O cinema novo e o cinema de Glauber Rocha;</w:t>
            </w:r>
          </w:p>
          <w:p w:rsidR="000F61BC" w:rsidRDefault="000F61BC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4A6B5F">
              <w:rPr>
                <w:rFonts w:ascii="Arial" w:hAnsi="Arial" w:cs="Arial"/>
              </w:rPr>
              <w:t>Literatura Capixaba e outros;</w:t>
            </w:r>
            <w:r w:rsidRPr="004A6B5F">
              <w:rPr>
                <w:rFonts w:ascii="Arial" w:hAnsi="Arial" w:cs="Arial"/>
                <w:b/>
                <w:bCs/>
              </w:rPr>
              <w:t xml:space="preserve"> </w:t>
            </w:r>
            <w:r w:rsidRPr="004A6B5F">
              <w:rPr>
                <w:rFonts w:ascii="Arial" w:hAnsi="Arial" w:cs="Arial"/>
              </w:rPr>
              <w:t>Literatura feminista e feminina;</w:t>
            </w:r>
            <w:r w:rsidRPr="004A6B5F">
              <w:rPr>
                <w:rFonts w:ascii="Arial" w:hAnsi="Arial" w:cs="Arial"/>
                <w:b/>
                <w:bCs/>
              </w:rPr>
              <w:t xml:space="preserve"> </w:t>
            </w:r>
            <w:r w:rsidRPr="004A6B5F">
              <w:rPr>
                <w:rFonts w:ascii="Arial" w:hAnsi="Arial" w:cs="Arial"/>
              </w:rPr>
              <w:t>dissertação.</w:t>
            </w:r>
          </w:p>
          <w:p w:rsidR="000F61BC" w:rsidRDefault="000F61BC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D55C9">
              <w:rPr>
                <w:rFonts w:ascii="Arial" w:hAnsi="Arial" w:cs="Arial"/>
              </w:rPr>
              <w:t>Língua Portuguesa Instrumental</w:t>
            </w:r>
            <w:r>
              <w:rPr>
                <w:rFonts w:ascii="Arial" w:hAnsi="Arial" w:cs="Arial"/>
              </w:rPr>
              <w:t>*</w:t>
            </w:r>
          </w:p>
          <w:p w:rsidR="000F61BC" w:rsidRPr="004B4481" w:rsidRDefault="000F61BC" w:rsidP="002B58E8">
            <w:pPr>
              <w:rPr>
                <w:rFonts w:ascii="Arial" w:hAnsi="Arial" w:cs="Arial"/>
                <w:b/>
              </w:rPr>
            </w:pPr>
            <w:r w:rsidRPr="004B4481">
              <w:rPr>
                <w:rFonts w:ascii="Arial" w:hAnsi="Arial" w:cs="Arial"/>
                <w:b/>
              </w:rPr>
              <w:t>Observações:</w:t>
            </w:r>
          </w:p>
          <w:p w:rsidR="000F61BC" w:rsidRPr="004A6B5F" w:rsidRDefault="000F61BC" w:rsidP="002B58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* </w:t>
            </w:r>
            <w:r>
              <w:rPr>
                <w:rFonts w:ascii="Arial" w:hAnsi="Arial" w:cs="Arial"/>
                <w:i/>
              </w:rPr>
              <w:t>Língua Portuguesa</w:t>
            </w:r>
            <w:r w:rsidRPr="00C70133">
              <w:rPr>
                <w:rFonts w:ascii="Arial" w:hAnsi="Arial" w:cs="Arial"/>
                <w:i/>
              </w:rPr>
              <w:t xml:space="preserve"> Instrumental para Técnico em Eletrotécnica. </w:t>
            </w:r>
            <w:r>
              <w:rPr>
                <w:rFonts w:ascii="Arial" w:hAnsi="Arial" w:cs="Arial"/>
                <w:i/>
              </w:rPr>
              <w:t>Dos conteúdos que serão desenvolvidos nos</w:t>
            </w:r>
            <w:r w:rsidRPr="00C70133">
              <w:rPr>
                <w:rFonts w:ascii="Arial" w:hAnsi="Arial" w:cs="Arial"/>
                <w:i/>
              </w:rPr>
              <w:t xml:space="preserve"> 1º, 2º e 3º Trimestres</w:t>
            </w:r>
            <w:r>
              <w:rPr>
                <w:rFonts w:ascii="Arial" w:hAnsi="Arial" w:cs="Arial"/>
                <w:i/>
              </w:rPr>
              <w:t xml:space="preserve"> desta série, dar maior ênfase àqueles que fomentem o desenvolvimento das Competências e Habilidades das disciplinas técnicas.</w:t>
            </w:r>
          </w:p>
        </w:tc>
      </w:tr>
      <w:tr w:rsidR="000F61BC" w:rsidRPr="00CA2AC1" w:rsidTr="002B58E8">
        <w:trPr>
          <w:trHeight w:val="2127"/>
        </w:trPr>
        <w:tc>
          <w:tcPr>
            <w:tcW w:w="10043" w:type="dxa"/>
            <w:gridSpan w:val="4"/>
          </w:tcPr>
          <w:p w:rsidR="000F61BC" w:rsidRPr="004567DD" w:rsidRDefault="000F61BC" w:rsidP="002B58E8">
            <w:pPr>
              <w:rPr>
                <w:rFonts w:ascii="Arial" w:hAnsi="Arial" w:cs="Arial"/>
                <w:bCs/>
              </w:rPr>
            </w:pPr>
            <w:r w:rsidRPr="004567DD">
              <w:rPr>
                <w:rFonts w:ascii="Arial" w:hAnsi="Arial" w:cs="Arial"/>
                <w:bCs/>
              </w:rPr>
              <w:t>BIBLIOGRAFIA:</w:t>
            </w:r>
          </w:p>
          <w:p w:rsidR="000F61BC" w:rsidRPr="004567DD" w:rsidRDefault="000F61BC" w:rsidP="002B58E8">
            <w:pPr>
              <w:rPr>
                <w:rFonts w:ascii="Arial" w:hAnsi="Arial" w:cs="Arial"/>
                <w:bCs/>
              </w:rPr>
            </w:pPr>
            <w:r w:rsidRPr="004567DD">
              <w:rPr>
                <w:rFonts w:ascii="Arial" w:hAnsi="Arial" w:cs="Arial"/>
                <w:bCs/>
              </w:rPr>
              <w:t xml:space="preserve">1. BRASIL. Presidência da </w:t>
            </w:r>
            <w:proofErr w:type="spellStart"/>
            <w:r w:rsidRPr="004567DD">
              <w:rPr>
                <w:rFonts w:ascii="Arial" w:hAnsi="Arial" w:cs="Arial"/>
                <w:bCs/>
              </w:rPr>
              <w:t>Republica</w:t>
            </w:r>
            <w:proofErr w:type="spellEnd"/>
            <w:r w:rsidRPr="004567DD">
              <w:rPr>
                <w:rFonts w:ascii="Arial" w:hAnsi="Arial" w:cs="Arial"/>
                <w:bCs/>
              </w:rPr>
              <w:t>. Manual de redação da Presidência da República. 2.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567DD">
              <w:rPr>
                <w:rFonts w:ascii="Arial" w:hAnsi="Arial" w:cs="Arial"/>
                <w:bCs/>
              </w:rPr>
              <w:t>ed. Brasília, 2002.</w:t>
            </w:r>
          </w:p>
          <w:p w:rsidR="000F61BC" w:rsidRPr="004567DD" w:rsidRDefault="000F61BC" w:rsidP="002B58E8">
            <w:pPr>
              <w:rPr>
                <w:rFonts w:ascii="Arial" w:hAnsi="Arial" w:cs="Arial"/>
                <w:bCs/>
              </w:rPr>
            </w:pPr>
            <w:r w:rsidRPr="004567DD">
              <w:rPr>
                <w:rFonts w:ascii="Arial" w:hAnsi="Arial" w:cs="Arial"/>
                <w:bCs/>
              </w:rPr>
              <w:t xml:space="preserve">2. </w:t>
            </w:r>
            <w:proofErr w:type="spellStart"/>
            <w:r w:rsidRPr="004567DD">
              <w:rPr>
                <w:rFonts w:ascii="Arial" w:hAnsi="Arial" w:cs="Arial"/>
                <w:bCs/>
              </w:rPr>
              <w:t>FIORIN</w:t>
            </w:r>
            <w:proofErr w:type="spellEnd"/>
            <w:r w:rsidRPr="004567DD">
              <w:rPr>
                <w:rFonts w:ascii="Arial" w:hAnsi="Arial" w:cs="Arial"/>
                <w:bCs/>
              </w:rPr>
              <w:t>. J. L., SAVIOLI, F. P. Lições e Textos: Leitura e Redação. São Paulo: Ática, 1998.</w:t>
            </w:r>
          </w:p>
          <w:p w:rsidR="000F61BC" w:rsidRPr="004567DD" w:rsidRDefault="000F61BC" w:rsidP="002B58E8">
            <w:pPr>
              <w:rPr>
                <w:rFonts w:ascii="Arial" w:hAnsi="Arial" w:cs="Arial"/>
                <w:bCs/>
              </w:rPr>
            </w:pPr>
            <w:r w:rsidRPr="004567DD">
              <w:rPr>
                <w:rFonts w:ascii="Arial" w:hAnsi="Arial" w:cs="Arial"/>
                <w:bCs/>
              </w:rPr>
              <w:t xml:space="preserve">3. </w:t>
            </w:r>
            <w:proofErr w:type="spellStart"/>
            <w:r w:rsidRPr="004567DD">
              <w:rPr>
                <w:rFonts w:ascii="Arial" w:hAnsi="Arial" w:cs="Arial"/>
                <w:bCs/>
              </w:rPr>
              <w:t>GRANATIC</w:t>
            </w:r>
            <w:proofErr w:type="spellEnd"/>
            <w:r w:rsidRPr="004567DD">
              <w:rPr>
                <w:rFonts w:ascii="Arial" w:hAnsi="Arial" w:cs="Arial"/>
                <w:bCs/>
              </w:rPr>
              <w:t>. B. Técnicas Básicas de Redação. São Paulo: Scipione, 1997.</w:t>
            </w:r>
          </w:p>
          <w:p w:rsidR="000F61BC" w:rsidRPr="004567DD" w:rsidRDefault="000F61BC" w:rsidP="002B58E8">
            <w:pPr>
              <w:rPr>
                <w:rFonts w:ascii="Arial" w:hAnsi="Arial" w:cs="Arial"/>
                <w:bCs/>
              </w:rPr>
            </w:pPr>
            <w:r w:rsidRPr="004567DD">
              <w:rPr>
                <w:rFonts w:ascii="Arial" w:hAnsi="Arial" w:cs="Arial"/>
                <w:bCs/>
              </w:rPr>
              <w:t>4. INFANTE, Ulisses. Curso de gramática aplicada aos textos. São Paulo: Scipione, 1995.</w:t>
            </w:r>
          </w:p>
          <w:p w:rsidR="000F61BC" w:rsidRPr="004567DD" w:rsidRDefault="000F61BC" w:rsidP="002B58E8">
            <w:pPr>
              <w:rPr>
                <w:rFonts w:ascii="Arial" w:hAnsi="Arial" w:cs="Arial"/>
                <w:bCs/>
              </w:rPr>
            </w:pPr>
            <w:r w:rsidRPr="004567DD">
              <w:rPr>
                <w:rFonts w:ascii="Arial" w:hAnsi="Arial" w:cs="Arial"/>
                <w:bCs/>
              </w:rPr>
              <w:t>5. INFANTE, U. Textos: Leituras e Escritas. São Paulo: Scipione, 2000.</w:t>
            </w:r>
          </w:p>
          <w:p w:rsidR="000F61BC" w:rsidRPr="004567DD" w:rsidRDefault="000F61BC" w:rsidP="002B58E8">
            <w:pPr>
              <w:rPr>
                <w:rFonts w:ascii="Arial" w:hAnsi="Arial" w:cs="Arial"/>
                <w:bCs/>
              </w:rPr>
            </w:pPr>
            <w:r w:rsidRPr="004567DD">
              <w:rPr>
                <w:rFonts w:ascii="Arial" w:hAnsi="Arial" w:cs="Arial"/>
                <w:bCs/>
              </w:rPr>
              <w:t xml:space="preserve">6. MACHADO. S. M., VIANA. A. C., CARDOSO. D. P., </w:t>
            </w:r>
            <w:proofErr w:type="spellStart"/>
            <w:r w:rsidRPr="004567DD">
              <w:rPr>
                <w:rFonts w:ascii="Arial" w:hAnsi="Arial" w:cs="Arial"/>
                <w:bCs/>
              </w:rPr>
              <w:t>VALENCA</w:t>
            </w:r>
            <w:proofErr w:type="spellEnd"/>
            <w:r w:rsidRPr="004567DD">
              <w:rPr>
                <w:rFonts w:ascii="Arial" w:hAnsi="Arial" w:cs="Arial"/>
                <w:bCs/>
              </w:rPr>
              <w:t>. A. Roteiro de Red</w:t>
            </w:r>
            <w:r w:rsidRPr="004567DD">
              <w:rPr>
                <w:rFonts w:ascii="Arial" w:hAnsi="Arial" w:cs="Arial"/>
                <w:bCs/>
              </w:rPr>
              <w:t>a</w:t>
            </w:r>
            <w:r w:rsidRPr="004567DD">
              <w:rPr>
                <w:rFonts w:ascii="Arial" w:hAnsi="Arial" w:cs="Arial"/>
                <w:bCs/>
              </w:rPr>
              <w:t>ção: Lendo e Argumentando. São Paulo: Ed. Scipione, 1998.</w:t>
            </w:r>
          </w:p>
          <w:p w:rsidR="000F61BC" w:rsidRPr="004567DD" w:rsidRDefault="000F61BC" w:rsidP="002B58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7. MEDEIROS, Joã</w:t>
            </w:r>
            <w:r w:rsidRPr="004567DD">
              <w:rPr>
                <w:rFonts w:ascii="Arial" w:hAnsi="Arial" w:cs="Arial"/>
                <w:bCs/>
              </w:rPr>
              <w:t>o Bosco. Correspondência: técnicas de comunicação criativa. 15. Ed. São Paulo: Atlas, 2002.</w:t>
            </w:r>
          </w:p>
          <w:p w:rsidR="000F61BC" w:rsidRPr="004567DD" w:rsidRDefault="000F61BC" w:rsidP="002B58E8">
            <w:pPr>
              <w:rPr>
                <w:rFonts w:ascii="Arial" w:hAnsi="Arial" w:cs="Arial"/>
                <w:bCs/>
              </w:rPr>
            </w:pPr>
            <w:r w:rsidRPr="004567DD">
              <w:rPr>
                <w:rFonts w:ascii="Arial" w:hAnsi="Arial" w:cs="Arial"/>
                <w:bCs/>
              </w:rPr>
              <w:t>8. MEDEIROS, Jo</w:t>
            </w:r>
            <w:r>
              <w:rPr>
                <w:rFonts w:ascii="Arial" w:hAnsi="Arial" w:cs="Arial"/>
                <w:bCs/>
              </w:rPr>
              <w:t>ã</w:t>
            </w:r>
            <w:r w:rsidRPr="004567DD">
              <w:rPr>
                <w:rFonts w:ascii="Arial" w:hAnsi="Arial" w:cs="Arial"/>
                <w:bCs/>
              </w:rPr>
              <w:t>o Bosco. Redação empresarial. 3. ed. São Paulo: Atlas, 2001.</w:t>
            </w:r>
          </w:p>
          <w:p w:rsidR="000F61BC" w:rsidRPr="004567DD" w:rsidRDefault="000F61BC" w:rsidP="002B58E8">
            <w:pPr>
              <w:rPr>
                <w:rFonts w:ascii="Arial" w:hAnsi="Arial" w:cs="Arial"/>
                <w:bCs/>
              </w:rPr>
            </w:pPr>
            <w:r w:rsidRPr="004567DD">
              <w:rPr>
                <w:rFonts w:ascii="Arial" w:hAnsi="Arial" w:cs="Arial"/>
                <w:bCs/>
              </w:rPr>
              <w:t>9. SARMENTO, Leila Laura, TUFANO, Douglas. Português: literatura, gramatica e pr</w:t>
            </w:r>
            <w:r w:rsidRPr="004567DD">
              <w:rPr>
                <w:rFonts w:ascii="Arial" w:hAnsi="Arial" w:cs="Arial"/>
                <w:bCs/>
              </w:rPr>
              <w:t>o</w:t>
            </w:r>
            <w:r w:rsidRPr="004567DD">
              <w:rPr>
                <w:rFonts w:ascii="Arial" w:hAnsi="Arial" w:cs="Arial"/>
                <w:bCs/>
              </w:rPr>
              <w:t>dução de texto. São Paulo: Moderna, 2004.</w:t>
            </w:r>
          </w:p>
          <w:p w:rsidR="000F61BC" w:rsidRPr="004567DD" w:rsidRDefault="000F61BC" w:rsidP="002B58E8">
            <w:pPr>
              <w:rPr>
                <w:rFonts w:ascii="Arial" w:hAnsi="Arial" w:cs="Arial"/>
                <w:bCs/>
              </w:rPr>
            </w:pPr>
            <w:r w:rsidRPr="004567DD">
              <w:rPr>
                <w:rFonts w:ascii="Arial" w:hAnsi="Arial" w:cs="Arial"/>
                <w:bCs/>
              </w:rPr>
              <w:t xml:space="preserve">10.Universidade Federal do Espirito Santo. Biblioteca Central. Guia para normalização de referências – </w:t>
            </w:r>
            <w:proofErr w:type="spellStart"/>
            <w:r w:rsidRPr="004567DD">
              <w:rPr>
                <w:rFonts w:ascii="Arial" w:hAnsi="Arial" w:cs="Arial"/>
                <w:bCs/>
              </w:rPr>
              <w:t>NBR</w:t>
            </w:r>
            <w:proofErr w:type="spellEnd"/>
            <w:r w:rsidRPr="004567DD">
              <w:rPr>
                <w:rFonts w:ascii="Arial" w:hAnsi="Arial" w:cs="Arial"/>
                <w:bCs/>
              </w:rPr>
              <w:t xml:space="preserve">. 6023. 6. Ed. ver. </w:t>
            </w:r>
            <w:proofErr w:type="spellStart"/>
            <w:r w:rsidRPr="004567DD">
              <w:rPr>
                <w:rFonts w:ascii="Arial" w:hAnsi="Arial" w:cs="Arial"/>
                <w:bCs/>
              </w:rPr>
              <w:t>ampl</w:t>
            </w:r>
            <w:proofErr w:type="spellEnd"/>
            <w:r w:rsidRPr="004567DD">
              <w:rPr>
                <w:rFonts w:ascii="Arial" w:hAnsi="Arial" w:cs="Arial"/>
                <w:bCs/>
              </w:rPr>
              <w:t>. Vitoria, 2002.</w:t>
            </w:r>
          </w:p>
          <w:p w:rsidR="000F61BC" w:rsidRPr="004A6B5F" w:rsidRDefault="000F61BC" w:rsidP="002B58E8">
            <w:pPr>
              <w:rPr>
                <w:rFonts w:ascii="Arial" w:hAnsi="Arial" w:cs="Arial"/>
                <w:b/>
                <w:bCs/>
              </w:rPr>
            </w:pPr>
            <w:r w:rsidRPr="004567DD">
              <w:rPr>
                <w:rFonts w:ascii="Arial" w:hAnsi="Arial" w:cs="Arial"/>
                <w:bCs/>
              </w:rPr>
              <w:t>11.Universidade Federal do Espirito Santo. Biblioteca Central. Normalização 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567DD">
              <w:rPr>
                <w:rFonts w:ascii="Arial" w:hAnsi="Arial" w:cs="Arial"/>
                <w:bCs/>
              </w:rPr>
              <w:t>aprese</w:t>
            </w:r>
            <w:r w:rsidRPr="004567DD">
              <w:rPr>
                <w:rFonts w:ascii="Arial" w:hAnsi="Arial" w:cs="Arial"/>
                <w:bCs/>
              </w:rPr>
              <w:t>n</w:t>
            </w:r>
            <w:r w:rsidRPr="004567DD">
              <w:rPr>
                <w:rFonts w:ascii="Arial" w:hAnsi="Arial" w:cs="Arial"/>
                <w:bCs/>
              </w:rPr>
              <w:t xml:space="preserve">tação de trabalho científico e acadêmico – </w:t>
            </w:r>
            <w:proofErr w:type="spellStart"/>
            <w:r w:rsidRPr="004567DD">
              <w:rPr>
                <w:rFonts w:ascii="Arial" w:hAnsi="Arial" w:cs="Arial"/>
                <w:bCs/>
              </w:rPr>
              <w:t>NBR</w:t>
            </w:r>
            <w:proofErr w:type="spellEnd"/>
            <w:r w:rsidRPr="004567DD">
              <w:rPr>
                <w:rFonts w:ascii="Arial" w:hAnsi="Arial" w:cs="Arial"/>
                <w:bCs/>
              </w:rPr>
              <w:t xml:space="preserve">. 6023. 6. ed. ver. </w:t>
            </w:r>
            <w:proofErr w:type="spellStart"/>
            <w:r w:rsidRPr="004567DD">
              <w:rPr>
                <w:rFonts w:ascii="Arial" w:hAnsi="Arial" w:cs="Arial"/>
                <w:bCs/>
              </w:rPr>
              <w:t>ampl</w:t>
            </w:r>
            <w:proofErr w:type="spellEnd"/>
            <w:r w:rsidRPr="004567DD">
              <w:rPr>
                <w:rFonts w:ascii="Arial" w:hAnsi="Arial" w:cs="Arial"/>
                <w:bCs/>
              </w:rPr>
              <w:t>. Vitoria, 2002.</w:t>
            </w:r>
          </w:p>
        </w:tc>
      </w:tr>
    </w:tbl>
    <w:p w:rsidR="00E40B06" w:rsidRDefault="00E40B06">
      <w:bookmarkStart w:id="0" w:name="_GoBack"/>
      <w:bookmarkEnd w:id="0"/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223C1"/>
    <w:multiLevelType w:val="hybridMultilevel"/>
    <w:tmpl w:val="ABAA2F72"/>
    <w:lvl w:ilvl="0" w:tplc="210C0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D69BC"/>
    <w:multiLevelType w:val="hybridMultilevel"/>
    <w:tmpl w:val="FBDA7352"/>
    <w:lvl w:ilvl="0" w:tplc="210C0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BC"/>
    <w:rsid w:val="000F61BC"/>
    <w:rsid w:val="00360411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44C2D-EE7F-41D4-91F5-AB1D0A2D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6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2017-02-03T12:51:00Z</dcterms:created>
  <dcterms:modified xsi:type="dcterms:W3CDTF">2017-02-03T12:52:00Z</dcterms:modified>
</cp:coreProperties>
</file>